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D3E" w:rsidRDefault="0039124A">
      <w:pPr>
        <w:pStyle w:val="ab"/>
        <w:tabs>
          <w:tab w:val="clear" w:pos="4153"/>
          <w:tab w:val="clear" w:pos="8306"/>
        </w:tabs>
        <w:jc w:val="center"/>
        <w:rPr>
          <w:b/>
          <w:bCs/>
        </w:rPr>
      </w:pPr>
      <w:r>
        <w:rPr>
          <w:b/>
          <w:bCs/>
        </w:rPr>
        <w:t>ПОЯСНИТЕЛЬНАЯ ЗАПИСКА</w:t>
      </w:r>
    </w:p>
    <w:p w:rsidR="00690782" w:rsidRDefault="0039124A" w:rsidP="00690782">
      <w:pPr>
        <w:jc w:val="center"/>
        <w:rPr>
          <w:b/>
        </w:rPr>
      </w:pPr>
      <w:r>
        <w:rPr>
          <w:b/>
        </w:rPr>
        <w:t xml:space="preserve">к проекту закона Новосибирской области </w:t>
      </w:r>
      <w:r w:rsidR="00690782">
        <w:rPr>
          <w:b/>
          <w:bCs/>
        </w:rPr>
        <w:t xml:space="preserve">«О внесении изменений </w:t>
      </w:r>
      <w:r w:rsidR="00690782" w:rsidRPr="00055D55">
        <w:rPr>
          <w:rFonts w:eastAsia="Calibri"/>
          <w:b/>
          <w:lang w:eastAsia="en-US"/>
        </w:rPr>
        <w:t>в статью 5 Закона Новосибирской области «</w:t>
      </w:r>
      <w:r w:rsidR="00690782" w:rsidRPr="00055D55">
        <w:rPr>
          <w:b/>
          <w:highlight w:val="white"/>
        </w:rPr>
        <w:t>О государственном регулировании</w:t>
      </w:r>
      <w:r w:rsidR="00690782" w:rsidRPr="00055D55">
        <w:rPr>
          <w:b/>
        </w:rPr>
        <w:t xml:space="preserve"> торговой деятельности на территории Новосибирской области» и статью 7 Закона Новосибирской области «О дорожной деятельности в отношении автомобильных дорог регионального или межмуниципального значения» </w:t>
      </w:r>
    </w:p>
    <w:p w:rsidR="00690782" w:rsidRPr="00055D55" w:rsidRDefault="00690782" w:rsidP="00690782">
      <w:pPr>
        <w:jc w:val="center"/>
        <w:rPr>
          <w:rFonts w:eastAsia="Calibri"/>
          <w:b/>
          <w:lang w:eastAsia="en-US"/>
        </w:rPr>
      </w:pPr>
    </w:p>
    <w:p w:rsidR="00725D3E" w:rsidRDefault="00690782" w:rsidP="00690782">
      <w:pPr>
        <w:jc w:val="both"/>
      </w:pPr>
      <w:r>
        <w:tab/>
      </w:r>
      <w:r w:rsidR="0039124A">
        <w:t>Разработка проекта закона Новосибирской области «</w:t>
      </w:r>
      <w:r w:rsidRPr="00690782">
        <w:rPr>
          <w:bCs/>
        </w:rPr>
        <w:t xml:space="preserve">О внесении изменений </w:t>
      </w:r>
      <w:r w:rsidRPr="00690782">
        <w:rPr>
          <w:rFonts w:eastAsia="Calibri"/>
          <w:lang w:eastAsia="en-US"/>
        </w:rPr>
        <w:t>в статью 5 Закона Новосибирской области «</w:t>
      </w:r>
      <w:r w:rsidRPr="00690782">
        <w:rPr>
          <w:highlight w:val="white"/>
        </w:rPr>
        <w:t>О государственном регулировании</w:t>
      </w:r>
      <w:r w:rsidRPr="00690782">
        <w:t xml:space="preserve"> торговой деятельности на территории Новосибирской области» и статью 7 Закона Новосибирской области «О дорожной деятельности в отношении автомобильных дорог регионального или межмуниципального значения»</w:t>
      </w:r>
      <w:r>
        <w:t xml:space="preserve"> </w:t>
      </w:r>
      <w:r w:rsidR="0039124A">
        <w:t xml:space="preserve">(далее – проект закона) обусловлена необходимостью приведения Закона Новосибирской области </w:t>
      </w:r>
      <w:r w:rsidR="001F399C" w:rsidRPr="001F399C">
        <w:t>от 5 декабря 2011 года № 163-ОЗ «О государственном регулировании торговой деятельности на территории Новосибирской области»</w:t>
      </w:r>
      <w:r w:rsidR="001F399C">
        <w:t xml:space="preserve">, </w:t>
      </w:r>
      <w:r w:rsidR="001F399C" w:rsidRPr="001F399C">
        <w:t>Закона Новосибирской области от 2 мая 2009 года № 329-ОЗ «О дорожной деятельности в отношении автомобильных дорог регионального или межмуниципального значения»</w:t>
      </w:r>
      <w:r w:rsidR="001F399C">
        <w:t xml:space="preserve"> </w:t>
      </w:r>
      <w:r w:rsidR="0039124A">
        <w:t>в соответствие с федеральным законодательством.</w:t>
      </w:r>
    </w:p>
    <w:p w:rsidR="00725D3E" w:rsidRDefault="0039124A" w:rsidP="00690782">
      <w:pPr>
        <w:tabs>
          <w:tab w:val="left" w:pos="10631"/>
        </w:tabs>
        <w:ind w:right="-1" w:firstLine="709"/>
        <w:contextualSpacing/>
        <w:jc w:val="both"/>
        <w:rPr>
          <w:rFonts w:eastAsia="Calibri"/>
        </w:rPr>
      </w:pPr>
      <w:r>
        <w:rPr>
          <w:rFonts w:eastAsia="Calibri"/>
        </w:rPr>
        <w:t>В</w:t>
      </w:r>
      <w:r>
        <w:t xml:space="preserve"> связи с изменени</w:t>
      </w:r>
      <w:r w:rsidR="00CE5FB9">
        <w:t>ями</w:t>
      </w:r>
      <w:r>
        <w:t>, внесенным</w:t>
      </w:r>
      <w:r w:rsidR="00CE5FB9">
        <w:t>и</w:t>
      </w:r>
      <w:r>
        <w:t xml:space="preserve"> </w:t>
      </w:r>
      <w:r>
        <w:rPr>
          <w:rFonts w:eastAsia="Calibri"/>
        </w:rPr>
        <w:t xml:space="preserve">в Бюджетный кодекс Российской Федерации Федеральным законом от 04.08.2023 № 416-ФЗ «О внесении изменений в Бюджетный кодекс Российской Федерации и отдельные законодательные акты Российской Федерации и о признании утратившими силу отдельных положений законодательных актов Российской Федерации» (статья 179.3 БК РФ признана утратившей силу), предлагается исключить из указанных выше Законов </w:t>
      </w:r>
      <w:r w:rsidR="00E00257">
        <w:rPr>
          <w:rFonts w:eastAsia="Calibri"/>
        </w:rPr>
        <w:t xml:space="preserve">Новосибирской области </w:t>
      </w:r>
      <w:bookmarkStart w:id="0" w:name="_GoBack"/>
      <w:bookmarkEnd w:id="0"/>
      <w:r>
        <w:rPr>
          <w:rFonts w:eastAsia="Calibri"/>
        </w:rPr>
        <w:t>положения о ведомственных целевых программах.</w:t>
      </w:r>
    </w:p>
    <w:p w:rsidR="00725D3E" w:rsidRDefault="0039124A">
      <w:pPr>
        <w:ind w:firstLine="709"/>
        <w:contextualSpacing/>
        <w:jc w:val="both"/>
      </w:pPr>
      <w:r>
        <w:t>Статьями 1-</w:t>
      </w:r>
      <w:r w:rsidR="001F399C">
        <w:t>2</w:t>
      </w:r>
      <w:r>
        <w:t xml:space="preserve"> вносятся соответствующие изменения.</w:t>
      </w:r>
    </w:p>
    <w:p w:rsidR="00725D3E" w:rsidRDefault="0039124A">
      <w:pPr>
        <w:ind w:firstLine="709"/>
        <w:contextualSpacing/>
        <w:jc w:val="both"/>
      </w:pPr>
      <w:r>
        <w:t xml:space="preserve">Статьей </w:t>
      </w:r>
      <w:r w:rsidR="001F399C">
        <w:t>3</w:t>
      </w:r>
      <w:r>
        <w:t xml:space="preserve"> определяется срок вступления закона в силу. </w:t>
      </w:r>
    </w:p>
    <w:p w:rsidR="00725D3E" w:rsidRDefault="0039124A">
      <w:pPr>
        <w:pStyle w:val="ConsNormal"/>
        <w:jc w:val="both"/>
        <w:rPr>
          <w:rFonts w:ascii="Times New Roman" w:hAnsi="Times New Roman" w:cs="Times New Roman"/>
        </w:rPr>
      </w:pPr>
      <w:r w:rsidRPr="0039124A">
        <w:rPr>
          <w:rFonts w:ascii="Times New Roman" w:eastAsia="Arial" w:hAnsi="Times New Roman" w:cs="Times New Roman"/>
          <w:sz w:val="28"/>
          <w:szCs w:val="28"/>
          <w:lang w:eastAsia="en-US"/>
        </w:rPr>
        <w:t>Проект закона не подлежит оценке регулирующего воздействия в связи с тем, что не содержит положений, устанавливающих новые или изменяющих ранее предусмотренные нормативными правовыми актами Новосибирской области обязательные требования, связанные с осуществлением предпринимательской и иной экономической деятельности, оценка соблюдения которых осуществляется в рамках государственного контроля (надзора), привлечения в административной ответственности, предоставления лицензий и иных разрешений, аккредитации, оценки соответствия продукции, иных форм оценок и экспертиз, устанавливающих новые или изменяющих ранее предусмотренные нормативными правовыми актами Новосибирской области обязанности и запреты для субъектов предпринимательской и инвестиционной деятельности, а также устанавливающих или изменяющих ответственность за нарушение нормативных правовых актов Новосибирской области, затрагивающих вопросы осуществления предпринимательской и иной экономической деятельности.</w:t>
      </w:r>
    </w:p>
    <w:sectPr w:rsidR="00725D3E" w:rsidSect="00690782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24A" w:rsidRDefault="0039124A">
      <w:r>
        <w:separator/>
      </w:r>
    </w:p>
  </w:endnote>
  <w:endnote w:type="continuationSeparator" w:id="0">
    <w:p w:rsidR="0039124A" w:rsidRDefault="00391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24A" w:rsidRDefault="0039124A">
      <w:r>
        <w:separator/>
      </w:r>
    </w:p>
  </w:footnote>
  <w:footnote w:type="continuationSeparator" w:id="0">
    <w:p w:rsidR="0039124A" w:rsidRDefault="00391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D3E" w:rsidRDefault="0039124A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:rsidR="00725D3E" w:rsidRDefault="00725D3E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5D3E"/>
    <w:rsid w:val="001B1E36"/>
    <w:rsid w:val="001F399C"/>
    <w:rsid w:val="0039124A"/>
    <w:rsid w:val="00690782"/>
    <w:rsid w:val="00725D3E"/>
    <w:rsid w:val="00CE5FB9"/>
    <w:rsid w:val="00E0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14D04"/>
  <w15:docId w15:val="{AA703613-916E-4EDE-BC5D-880345A3E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unhideWhenUsed/>
    <w:pPr>
      <w:jc w:val="both"/>
    </w:pPr>
    <w:rPr>
      <w:sz w:val="20"/>
      <w:szCs w:val="20"/>
      <w:lang w:eastAsia="en-US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uiPriority w:val="99"/>
    <w:unhideWhenUsed/>
    <w:rPr>
      <w:rFonts w:cs="Times New Roman"/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ac">
    <w:name w:val="Верхний колонтитул Знак"/>
    <w:link w:val="ab"/>
    <w:uiPriority w:val="99"/>
    <w:rPr>
      <w:rFonts w:cs="Times New Roman"/>
      <w:sz w:val="28"/>
      <w:szCs w:val="28"/>
    </w:rPr>
  </w:style>
  <w:style w:type="paragraph" w:styleId="afa">
    <w:name w:val="Balloon Text"/>
    <w:basedOn w:val="a"/>
    <w:link w:val="afb"/>
    <w:uiPriority w:val="99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rPr>
      <w:rFonts w:ascii="Tahoma" w:hAnsi="Tahoma" w:cs="Tahoma"/>
      <w:sz w:val="16"/>
      <w:szCs w:val="16"/>
    </w:rPr>
  </w:style>
  <w:style w:type="paragraph" w:styleId="afc">
    <w:name w:val="Body Text"/>
    <w:basedOn w:val="a"/>
    <w:link w:val="afd"/>
    <w:uiPriority w:val="99"/>
    <w:pPr>
      <w:jc w:val="center"/>
    </w:pPr>
    <w:rPr>
      <w:b/>
      <w:bCs/>
      <w:sz w:val="27"/>
      <w:szCs w:val="27"/>
    </w:rPr>
  </w:style>
  <w:style w:type="character" w:customStyle="1" w:styleId="afd">
    <w:name w:val="Основной текст Знак"/>
    <w:link w:val="afc"/>
    <w:uiPriority w:val="99"/>
    <w:rPr>
      <w:rFonts w:cs="Times New Roman"/>
      <w:b/>
      <w:bCs/>
      <w:sz w:val="27"/>
      <w:szCs w:val="27"/>
    </w:rPr>
  </w:style>
  <w:style w:type="paragraph" w:styleId="24">
    <w:name w:val="Body Text 2"/>
    <w:basedOn w:val="a"/>
    <w:link w:val="25"/>
    <w:uiPriority w:val="99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rPr>
      <w:rFonts w:cs="Times New Roman"/>
      <w:sz w:val="28"/>
      <w:szCs w:val="28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character" w:customStyle="1" w:styleId="af3">
    <w:name w:val="Текст сноски Знак"/>
    <w:link w:val="af2"/>
    <w:uiPriority w:val="99"/>
    <w:rPr>
      <w:rFonts w:eastAsia="Times New Roman" w:cs="Times New Roman"/>
      <w:lang w:val="en-US" w:eastAsia="en-US"/>
    </w:rPr>
  </w:style>
  <w:style w:type="character" w:customStyle="1" w:styleId="ae">
    <w:name w:val="Нижний колонтитул Знак"/>
    <w:link w:val="ad"/>
    <w:uiPriority w:val="99"/>
    <w:rPr>
      <w:rFonts w:cs="Times New Roman"/>
      <w:sz w:val="28"/>
      <w:szCs w:val="28"/>
    </w:rPr>
  </w:style>
  <w:style w:type="paragraph" w:customStyle="1" w:styleId="ConsNormal">
    <w:name w:val="ConsNormal"/>
    <w:uiPriority w:val="9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lastModifiedBy>Шушуникова Инна Генадьевна</cp:lastModifiedBy>
  <cp:revision>28</cp:revision>
  <dcterms:created xsi:type="dcterms:W3CDTF">2021-11-11T04:31:00Z</dcterms:created>
  <dcterms:modified xsi:type="dcterms:W3CDTF">2024-02-01T07:56:00Z</dcterms:modified>
  <cp:version>1048576</cp:version>
</cp:coreProperties>
</file>